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D2D21">
      <w:pPr>
        <w:rPr>
          <w:sz w:val="22"/>
        </w:rPr>
      </w:pPr>
    </w:p>
    <w:p w:rsidR="00000000" w:rsidRDefault="00BD2D21">
      <w:pPr>
        <w:rPr>
          <w:sz w:val="22"/>
        </w:rPr>
      </w:pPr>
    </w:p>
    <w:p w:rsidR="00215AEF" w:rsidRDefault="00215AEF" w:rsidP="00215AEF">
      <w:r>
        <w:rPr>
          <w:sz w:val="22"/>
        </w:rPr>
        <w:t>NIST R</w:t>
      </w:r>
      <w:r>
        <w:rPr>
          <w:sz w:val="22"/>
        </w:rPr>
        <w:t>eference Standard on the MRD</w:t>
      </w:r>
      <w:r>
        <w:rPr>
          <w:sz w:val="22"/>
        </w:rPr>
        <w:t>. Primary peak position and relative intensity match against the NIST reference data, and the lattice cell refinement for the a and c cells also match. The instrument is operating correctly.</w:t>
      </w:r>
    </w:p>
    <w:p w:rsidR="00000000" w:rsidRDefault="00215AEF">
      <w:pPr>
        <w:pStyle w:val="Heading2"/>
      </w:pPr>
      <w:r>
        <w:t>Main Graphics</w:t>
      </w:r>
    </w:p>
    <w:p w:rsidR="00000000" w:rsidRDefault="00215AEF">
      <w:pPr>
        <w:rPr>
          <w:sz w:val="22"/>
        </w:rPr>
      </w:pPr>
      <w:bookmarkStart w:id="0" w:name="Bookmark2"/>
      <w:bookmarkEnd w:id="0"/>
      <w:r w:rsidRPr="005A775E">
        <w:rPr>
          <w:noProof/>
        </w:rPr>
        <w:drawing>
          <wp:inline distT="0" distB="0" distL="0" distR="0">
            <wp:extent cx="5486400" cy="30854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8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215AEF">
      <w:pPr>
        <w:pStyle w:val="Heading2"/>
      </w:pPr>
      <w:r>
        <w:t>Peak List:</w:t>
      </w:r>
      <w:bookmarkStart w:id="1" w:name="_GoBack"/>
      <w:bookmarkEnd w:id="1"/>
    </w:p>
    <w:p w:rsidR="00000000" w:rsidRDefault="00BD2D21">
      <w:pPr>
        <w:rPr>
          <w:sz w:val="22"/>
        </w:rPr>
      </w:pPr>
      <w:bookmarkStart w:id="2" w:name="Bookmark3"/>
      <w:bookmarkEnd w:id="2"/>
    </w:p>
    <w:tbl>
      <w:tblPr>
        <w:tblW w:w="0" w:type="auto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1251"/>
        <w:gridCol w:w="1416"/>
        <w:gridCol w:w="2001"/>
        <w:gridCol w:w="1611"/>
        <w:gridCol w:w="1491"/>
      </w:tblGrid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Pos. [°2θ]</w:t>
            </w:r>
          </w:p>
        </w:tc>
        <w:tc>
          <w:tcPr>
            <w:tcW w:w="1416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Height [cts]</w:t>
            </w:r>
          </w:p>
        </w:tc>
        <w:tc>
          <w:tcPr>
            <w:tcW w:w="200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FWHM Left [°2θ]</w:t>
            </w:r>
          </w:p>
        </w:tc>
        <w:tc>
          <w:tcPr>
            <w:tcW w:w="161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d-spacing [Å]</w:t>
            </w:r>
          </w:p>
        </w:tc>
        <w:tc>
          <w:tcPr>
            <w:tcW w:w="149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Rel. Int. [%]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25.5196</w:t>
            </w:r>
          </w:p>
        </w:tc>
        <w:tc>
          <w:tcPr>
            <w:tcW w:w="1416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862.21</w:t>
            </w:r>
          </w:p>
        </w:tc>
        <w:tc>
          <w:tcPr>
            <w:tcW w:w="200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3.48765</w:t>
            </w:r>
          </w:p>
        </w:tc>
        <w:tc>
          <w:tcPr>
            <w:tcW w:w="149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63.99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35.0974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1347.48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2.55475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100.00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37.7256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630.28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2.38259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46.77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41.6272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5.88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2.16785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0.44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43.3051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1343.33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2.08766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99.69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46.1312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20.45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1.96613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1.52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52.5075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681.24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1.74139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50.56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57.4583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1346.57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1.60255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99.93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59.7016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34.59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1.54758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2.57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61.0918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44.77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1.51566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3.32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61.2633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102.33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1.51182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7.59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66.4833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531.47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1.40522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39.44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68.1759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813.26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1.37439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60.35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70.3839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17.17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1.33659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1.27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74.2704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20.28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1.27597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1.50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76.8455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233.80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1.23950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17.35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77.2077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124.11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1.23459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9.21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80.3932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10.15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1.19350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0.75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80.6749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90.69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1.19004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6.73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83.1938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5.31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1.16029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0.39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lastRenderedPageBreak/>
              <w:t>83.1938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5.31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1.16029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0.39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84.3348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73.67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1.14748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5.47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85.1193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3.97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1.13889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86.3321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54.32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1.12598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4.03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86.4827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39.01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1.12440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2.89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88.9790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108.17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1.09920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8.03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90.6920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26.11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1.08285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1.94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91.1726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128.23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1.07839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9.52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94.8068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2.92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1.04641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95.2368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257.26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1.04282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19.09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98.3848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34.17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1.01769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2.54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101.0686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193.28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0.99779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14.34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102.8198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4.33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0.98551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0.32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103.3133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34.91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0.98214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2.59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104.6374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2.44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0.97331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0.18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109.5444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7.21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0.94299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0.54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109.8640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4.89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0.94114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0.36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110.8335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2.36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0.93562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0.17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110.9946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59.79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0.93472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4.44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114.0786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41.41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0.91807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3.07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116.1117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203.15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0.90777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15.08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116.6153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70.38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0.90530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5.22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117.8659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116.12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0.89929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8.62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120.2303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7.17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0.88844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0.53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122.0568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36.32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0.88048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2.70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122.0568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36.32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0.88048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2.70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124.6211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46.52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0.86992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3.45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127.7125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266.66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0.85809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19.79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129.9120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52.93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0.85024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3.93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129.9120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52.93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0.85024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3.93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131.1383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111.04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0.84605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8.24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132.2553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8.03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0.84236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0.60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132.6632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5.49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0.84104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0.41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136.1242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230.39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0.83043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17.10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136.1242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230.39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0.83043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17.10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125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139.4244</w:t>
            </w:r>
          </w:p>
        </w:tc>
        <w:tc>
          <w:tcPr>
            <w:tcW w:w="1416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2.95</w:t>
            </w:r>
          </w:p>
        </w:tc>
        <w:tc>
          <w:tcPr>
            <w:tcW w:w="200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0.2885</w:t>
            </w:r>
          </w:p>
        </w:tc>
        <w:tc>
          <w:tcPr>
            <w:tcW w:w="161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0.82125</w:t>
            </w:r>
          </w:p>
        </w:tc>
        <w:tc>
          <w:tcPr>
            <w:tcW w:w="1491" w:type="dxa"/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0.22</w:t>
            </w:r>
          </w:p>
        </w:tc>
      </w:tr>
    </w:tbl>
    <w:p w:rsidR="005A775E" w:rsidRDefault="005A775E">
      <w:pPr>
        <w:rPr>
          <w:sz w:val="22"/>
        </w:rPr>
      </w:pPr>
    </w:p>
    <w:p w:rsidR="00000000" w:rsidRDefault="00BD2D21">
      <w:pPr>
        <w:pStyle w:val="Heading2"/>
      </w:pPr>
      <w:r>
        <w:t xml:space="preserve">Pattern List: </w:t>
      </w:r>
    </w:p>
    <w:p w:rsidR="00000000" w:rsidRDefault="00BD2D21">
      <w:pPr>
        <w:rPr>
          <w:sz w:val="22"/>
        </w:rPr>
      </w:pPr>
      <w:bookmarkStart w:id="3" w:name="Bookmark4"/>
      <w:bookmarkEnd w:id="3"/>
    </w:p>
    <w:tbl>
      <w:tblPr>
        <w:tblW w:w="8857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3F" w:firstRow="1" w:lastRow="0" w:firstColumn="0" w:lastColumn="0" w:noHBand="0" w:noVBand="0"/>
      </w:tblPr>
      <w:tblGrid>
        <w:gridCol w:w="996"/>
        <w:gridCol w:w="1454"/>
        <w:gridCol w:w="861"/>
        <w:gridCol w:w="1454"/>
        <w:gridCol w:w="1356"/>
        <w:gridCol w:w="1281"/>
        <w:gridCol w:w="1455"/>
      </w:tblGrid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Visible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Ref.Code</w:t>
            </w:r>
          </w:p>
        </w:tc>
        <w:tc>
          <w:tcPr>
            <w:tcW w:w="86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Score</w:t>
            </w:r>
          </w:p>
        </w:tc>
        <w:tc>
          <w:tcPr>
            <w:tcW w:w="1454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Compound Name</w:t>
            </w:r>
          </w:p>
        </w:tc>
        <w:tc>
          <w:tcPr>
            <w:tcW w:w="1356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Displ.[°2θ]</w:t>
            </w:r>
          </w:p>
        </w:tc>
        <w:tc>
          <w:tcPr>
            <w:tcW w:w="1281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Scale Fac.</w:t>
            </w:r>
          </w:p>
        </w:tc>
        <w:tc>
          <w:tcPr>
            <w:tcW w:w="1455" w:type="dxa"/>
            <w:tcBorders>
              <w:bottom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center"/>
              <w:rPr>
                <w:sz w:val="22"/>
              </w:rPr>
            </w:pPr>
            <w:r w:rsidRPr="005A775E">
              <w:rPr>
                <w:sz w:val="22"/>
              </w:rPr>
              <w:t>Chem. Formula</w:t>
            </w:r>
          </w:p>
        </w:tc>
      </w:tr>
      <w:tr w:rsidR="005A775E" w:rsidRPr="005A775E" w:rsidTr="005A775E">
        <w:tblPrEx>
          <w:tblCellMar>
            <w:top w:w="0" w:type="dxa"/>
            <w:bottom w:w="0" w:type="dxa"/>
          </w:tblCellMar>
        </w:tblPrEx>
        <w:tc>
          <w:tcPr>
            <w:tcW w:w="996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rPr>
                <w:sz w:val="22"/>
              </w:rPr>
            </w:pPr>
            <w:r w:rsidRPr="005A775E">
              <w:rPr>
                <w:sz w:val="22"/>
              </w:rPr>
              <w:t>*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rPr>
                <w:sz w:val="22"/>
              </w:rPr>
            </w:pPr>
            <w:r w:rsidRPr="005A775E">
              <w:rPr>
                <w:sz w:val="22"/>
              </w:rPr>
              <w:t>04-007-5143</w:t>
            </w:r>
          </w:p>
        </w:tc>
        <w:tc>
          <w:tcPr>
            <w:tcW w:w="86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69</w:t>
            </w:r>
          </w:p>
        </w:tc>
        <w:tc>
          <w:tcPr>
            <w:tcW w:w="1454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rPr>
                <w:sz w:val="22"/>
              </w:rPr>
            </w:pPr>
            <w:r w:rsidRPr="005A775E">
              <w:rPr>
                <w:sz w:val="22"/>
              </w:rPr>
              <w:t>Aluminum Oxide</w:t>
            </w:r>
          </w:p>
        </w:tc>
        <w:tc>
          <w:tcPr>
            <w:tcW w:w="1356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0.000</w:t>
            </w:r>
          </w:p>
        </w:tc>
        <w:tc>
          <w:tcPr>
            <w:tcW w:w="1281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jc w:val="right"/>
              <w:rPr>
                <w:sz w:val="22"/>
              </w:rPr>
            </w:pPr>
            <w:r w:rsidRPr="005A775E">
              <w:rPr>
                <w:sz w:val="22"/>
              </w:rPr>
              <w:t>0.649</w:t>
            </w:r>
          </w:p>
        </w:tc>
        <w:tc>
          <w:tcPr>
            <w:tcW w:w="1455" w:type="dxa"/>
            <w:tcBorders>
              <w:top w:val="single" w:sz="6" w:space="0" w:color="008000"/>
            </w:tcBorders>
            <w:shd w:val="clear" w:color="auto" w:fill="auto"/>
          </w:tcPr>
          <w:p w:rsidR="005A775E" w:rsidRPr="005A775E" w:rsidRDefault="005A775E" w:rsidP="005A775E">
            <w:pPr>
              <w:rPr>
                <w:sz w:val="22"/>
              </w:rPr>
            </w:pPr>
            <w:r w:rsidRPr="005A775E">
              <w:rPr>
                <w:sz w:val="22"/>
              </w:rPr>
              <w:t>Al2 O3</w:t>
            </w:r>
          </w:p>
        </w:tc>
      </w:tr>
    </w:tbl>
    <w:p w:rsidR="005A775E" w:rsidRDefault="005A775E">
      <w:pPr>
        <w:rPr>
          <w:sz w:val="22"/>
        </w:rPr>
      </w:pPr>
    </w:p>
    <w:p w:rsidR="005A775E" w:rsidRDefault="005A775E">
      <w:pPr>
        <w:pStyle w:val="Header"/>
        <w:tabs>
          <w:tab w:val="clear" w:pos="4320"/>
          <w:tab w:val="clear" w:pos="8640"/>
          <w:tab w:val="left" w:pos="3570"/>
        </w:tabs>
      </w:pPr>
    </w:p>
    <w:sectPr w:rsidR="005A775E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21" w:rsidRDefault="00BD2D21">
      <w:r>
        <w:separator/>
      </w:r>
    </w:p>
  </w:endnote>
  <w:endnote w:type="continuationSeparator" w:id="0">
    <w:p w:rsidR="00BD2D21" w:rsidRDefault="00BD2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2D21">
    <w:pPr>
      <w:pStyle w:val="Footer"/>
    </w:pPr>
    <w:r>
      <w:rPr>
        <w:u w:val="single"/>
      </w:rPr>
      <w:tab/>
    </w:r>
    <w:r>
      <w:rPr>
        <w:u w:val="single"/>
      </w:rP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21" w:rsidRDefault="00BD2D21">
      <w:r>
        <w:separator/>
      </w:r>
    </w:p>
  </w:footnote>
  <w:footnote w:type="continuationSeparator" w:id="0">
    <w:p w:rsidR="00BD2D21" w:rsidRDefault="00BD2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BD2D21">
    <w:pPr>
      <w:pStyle w:val="Header"/>
      <w:rPr>
        <w:u w:val="single"/>
      </w:rPr>
    </w:pPr>
    <w:r>
      <w:rPr>
        <w:u w:val="single"/>
      </w:rPr>
      <w:fldChar w:fldCharType="begin"/>
    </w:r>
    <w:r>
      <w:rPr>
        <w:u w:val="single"/>
      </w:rPr>
      <w:instrText xml:space="preserve"> AUTHOR </w:instrText>
    </w:r>
    <w:r>
      <w:rPr>
        <w:u w:val="single"/>
      </w:rPr>
      <w:fldChar w:fldCharType="separate"/>
    </w:r>
    <w:r w:rsidR="005A775E">
      <w:rPr>
        <w:noProof/>
        <w:u w:val="single"/>
      </w:rPr>
      <w:t>User-1</w:t>
    </w:r>
    <w:r>
      <w:rPr>
        <w:u w:val="single"/>
      </w:rPr>
      <w:fldChar w:fldCharType="end"/>
    </w:r>
    <w:r>
      <w:rPr>
        <w:u w:val="single"/>
      </w:rPr>
      <w:t>n</w:t>
    </w:r>
    <w:r>
      <w:rPr>
        <w:u w:val="single"/>
      </w:rPr>
      <w:tab/>
      <w:t xml:space="preserve">Page </w:t>
    </w:r>
    <w:r>
      <w:rPr>
        <w:u w:val="single"/>
      </w:rPr>
      <w:fldChar w:fldCharType="begin"/>
    </w:r>
    <w:r>
      <w:rPr>
        <w:u w:val="single"/>
      </w:rPr>
      <w:instrText xml:space="preserve"> PAGE </w:instrText>
    </w:r>
    <w:r>
      <w:rPr>
        <w:u w:val="single"/>
      </w:rPr>
      <w:fldChar w:fldCharType="separate"/>
    </w:r>
    <w:r w:rsidR="00215AEF">
      <w:rPr>
        <w:noProof/>
        <w:u w:val="single"/>
      </w:rPr>
      <w:t>1</w:t>
    </w:r>
    <w:r>
      <w:rPr>
        <w:u w:val="single"/>
      </w:rPr>
      <w:fldChar w:fldCharType="end"/>
    </w:r>
    <w:r>
      <w:rPr>
        <w:u w:val="single"/>
      </w:rPr>
      <w:tab/>
    </w:r>
    <w:r>
      <w:rPr>
        <w:u w:val="single"/>
      </w:rPr>
      <w:fldChar w:fldCharType="begin"/>
    </w:r>
    <w:r>
      <w:rPr>
        <w:u w:val="single"/>
      </w:rPr>
      <w:instrText xml:space="preserve"> DATE </w:instrText>
    </w:r>
    <w:r>
      <w:rPr>
        <w:u w:val="single"/>
      </w:rPr>
      <w:fldChar w:fldCharType="separate"/>
    </w:r>
    <w:r w:rsidR="00215AEF">
      <w:rPr>
        <w:noProof/>
        <w:u w:val="single"/>
      </w:rPr>
      <w:t>3/11/2019</w:t>
    </w:r>
    <w:r>
      <w:rPr>
        <w:u w:val="single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75E"/>
    <w:rsid w:val="001B3E95"/>
    <w:rsid w:val="00215AEF"/>
    <w:rsid w:val="005A775E"/>
    <w:rsid w:val="00BD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4943E8"/>
  <w15:chartTrackingRefBased/>
  <w15:docId w15:val="{CE19DA6D-E06B-4886-B739-34B68FAA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PANalytical\HighScore\HighSco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HighScore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simple example template containing only headers for each report item and the bookmarks</vt:lpstr>
    </vt:vector>
  </TitlesOfParts>
  <Company>PANalytical B.V.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simple example template containing only headers for each report item and the bookmarks</dc:title>
  <dc:subject/>
  <dc:creator>User-1</dc:creator>
  <cp:keywords/>
  <dc:description/>
  <cp:lastModifiedBy>Tavakoli, David A</cp:lastModifiedBy>
  <cp:revision>2</cp:revision>
  <cp:lastPrinted>1601-01-01T00:00:00Z</cp:lastPrinted>
  <dcterms:created xsi:type="dcterms:W3CDTF">2019-03-11T20:41:00Z</dcterms:created>
  <dcterms:modified xsi:type="dcterms:W3CDTF">2019-03-11T20:41:00Z</dcterms:modified>
</cp:coreProperties>
</file>